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41B68695"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Capacity Expansion Planning Under the Risk of Hurricanes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8397E1A"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585F1794"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FEM21 \l 1033 </w:instrText>
          </w:r>
          <w:r>
            <w:rPr>
              <w:rFonts w:ascii="Times New Roman" w:hAnsi="Times New Roman" w:cs="Times New Roman"/>
              <w:sz w:val="24"/>
              <w:szCs w:val="24"/>
            </w:rPr>
            <w:fldChar w:fldCharType="separate"/>
          </w:r>
          <w:r w:rsidRPr="00910F53">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It is important to mention that the full Hazus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013DA164" w14:textId="6F40A931" w:rsidR="009D6CDE" w:rsidRDefault="009D6CDE" w:rsidP="009D6CDE">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F7B959E" w14:textId="77777777" w:rsidR="009D6CDE" w:rsidRDefault="009D6CDE" w:rsidP="009D6CDE">
      <w:pPr>
        <w:pStyle w:val="ListParagraph"/>
        <w:spacing w:before="120" w:after="120" w:line="240" w:lineRule="auto"/>
        <w:ind w:left="360"/>
        <w:jc w:val="both"/>
        <w:rPr>
          <w:rFonts w:ascii="Times New Roman" w:hAnsi="Times New Roman" w:cs="Times New Roman"/>
          <w:b/>
          <w:bCs/>
          <w:sz w:val="24"/>
          <w:szCs w:val="24"/>
        </w:rPr>
      </w:pPr>
    </w:p>
    <w:p w14:paraId="022EEC31" w14:textId="77777777" w:rsidR="009D6CDE" w:rsidRDefault="009D6CDE" w:rsidP="009D6CDE">
      <w:pPr>
        <w:pStyle w:val="ListParagraph"/>
        <w:spacing w:before="120" w:after="120" w:line="240" w:lineRule="auto"/>
        <w:ind w:left="360"/>
        <w:jc w:val="both"/>
        <w:rPr>
          <w:rFonts w:ascii="Times New Roman" w:hAnsi="Times New Roman" w:cs="Times New Roman"/>
          <w:b/>
          <w:bCs/>
          <w:sz w:val="24"/>
          <w:szCs w:val="24"/>
        </w:rPr>
      </w:pPr>
    </w:p>
    <w:p w14:paraId="1567104F" w14:textId="77777777" w:rsidR="000D5521" w:rsidRPr="00F96FA9" w:rsidRDefault="000D5521" w:rsidP="009D6CDE">
      <w:pPr>
        <w:spacing w:before="120" w:after="120" w:line="240" w:lineRule="auto"/>
        <w:ind w:firstLine="360"/>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01EDCF46"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36649C" w:rsidRPr="0036649C">
                  <w:rPr>
                    <w:rFonts w:ascii="Calibri" w:hAnsi="Calibri" w:cs="Calibri"/>
                    <w:noProof/>
                    <w:color w:val="000000"/>
                    <w:sz w:val="18"/>
                    <w:szCs w:val="18"/>
                  </w:rPr>
                  <w:t>[2]</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lastRenderedPageBreak/>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3D8C347D"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2A393C33"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22394EC6"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75EFC0AC"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6EC5992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[4]</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3C6CB026"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5C8313A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054AF33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16F043E0"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4E3075F0"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1A45CC5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48FBFC1B"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04D10B5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3C43F7BB"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11F05A3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7FA8C2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254B2538"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52B3350B"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1B412786"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036FEE9C"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69E6FF82"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4326A513"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1713605E"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783BB51E"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795F1C5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57EACC4A"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[2]</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lastRenderedPageBreak/>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4CC44E60"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36649C" w:rsidRPr="0036649C">
            <w:rPr>
              <w:rFonts w:ascii="Times New Roman" w:hAnsi="Times New Roman" w:cs="Times New Roman"/>
              <w:noProof/>
            </w:rPr>
            <w:t>[2]</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5E86351D"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76B4F229"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A76E516"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6826B00F"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0667DA2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099871BB"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0F2ED77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344EF92D"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6A377A2"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7F5E933C"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26FDBB7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2E5AD07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1BE5B55E"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6649C" w:rsidRPr="0036649C">
                  <w:rPr>
                    <w:rFonts w:cstheme="minorHAnsi"/>
                    <w:noProof/>
                    <w:color w:val="000000"/>
                    <w:sz w:val="18"/>
                    <w:szCs w:val="18"/>
                  </w:rPr>
                  <w:t>[2]</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1EA79473"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36649C" w:rsidRPr="0036649C">
                  <w:rPr>
                    <w:rFonts w:cstheme="minorHAnsi"/>
                    <w:noProof/>
                    <w:sz w:val="18"/>
                    <w:szCs w:val="18"/>
                  </w:rPr>
                  <w:t>[5, 6]</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42E738A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6649C" w:rsidRPr="0036649C">
                  <w:rPr>
                    <w:rFonts w:cstheme="minorHAnsi"/>
                    <w:noProof/>
                    <w:color w:val="000000"/>
                    <w:sz w:val="18"/>
                    <w:szCs w:val="18"/>
                  </w:rPr>
                  <w:t>[2]</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5A51DBC4"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39145D11"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36649C" w:rsidRPr="0036649C">
                  <w:rPr>
                    <w:rFonts w:cstheme="minorHAnsi"/>
                    <w:noProof/>
                    <w:sz w:val="18"/>
                    <w:szCs w:val="18"/>
                  </w:rPr>
                  <w:t>[5, 6]</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2B6A68FE"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039E6A47"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6649C" w:rsidRPr="0036649C">
                  <w:rPr>
                    <w:rFonts w:cstheme="minorHAnsi"/>
                    <w:noProof/>
                    <w:color w:val="000000"/>
                    <w:sz w:val="18"/>
                    <w:szCs w:val="18"/>
                  </w:rPr>
                  <w:t>[2]</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18113707"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50D86761"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36649C" w:rsidRPr="0036649C">
            <w:rPr>
              <w:rFonts w:ascii="Times New Roman" w:hAnsi="Times New Roman" w:cs="Times New Roman"/>
              <w:noProof/>
              <w:color w:val="000000"/>
              <w:sz w:val="24"/>
              <w:szCs w:val="24"/>
            </w:rPr>
            <w:t>[2]</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lastRenderedPageBreak/>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7835EAD8"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1B7F016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261A6BD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7F7D8B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25C5403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32C80EF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4134EDE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B1EFCD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38DE934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2F04CCA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097F9D6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1F7100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6CF6D5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6997E26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2B1269E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658A977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53BC13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756544F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137113A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7CA8C1F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6ED7072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4D3DD7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1394C15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5BEDB99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1E81865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BCB789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253CB89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231F210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2DDC6DD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F8B937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2539E1D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2C02E42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0458ECD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4615940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7E054A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03AD6E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3DD827B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776690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4784A7B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3A6E2FE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6E469AE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3C31443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115602BE"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36649C" w:rsidRPr="0036649C">
                  <w:rPr>
                    <w:rFonts w:cstheme="minorHAnsi"/>
                    <w:noProof/>
                    <w:sz w:val="18"/>
                    <w:szCs w:val="18"/>
                  </w:rPr>
                  <w:t>[5, 6]</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0F1F76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3687667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119638A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68AD6360"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678C610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61506EE4"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75AD6B69"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04E07636"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lastRenderedPageBreak/>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0F434C9B"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5F37ADC8"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2FAE909F"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93F6E15"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4812FD1F"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36649C" w:rsidRPr="0036649C">
                  <w:rPr>
                    <w:rFonts w:cstheme="minorHAnsi"/>
                    <w:noProof/>
                    <w:sz w:val="18"/>
                    <w:szCs w:val="18"/>
                  </w:rPr>
                  <w:t>[4, 3]</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22376397"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780E7986"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36649C" w:rsidRPr="0036649C">
                  <w:rPr>
                    <w:rFonts w:cstheme="minorHAnsi"/>
                    <w:noProof/>
                    <w:sz w:val="18"/>
                    <w:szCs w:val="18"/>
                  </w:rPr>
                  <w:t>[3]</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5FDFCF73"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67952ECE"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5BD83CF6"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4672E1BA"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24C15772"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706727E2"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27A20E32"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6F5EE80D"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7813F95A"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2123468C"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3B0E874A"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05A3F788"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076FEAB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12AD29D3"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456A1505"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lastRenderedPageBreak/>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2C7CE68A"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69F3D8B4"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36649C" w:rsidRPr="0036649C">
                  <w:rPr>
                    <w:rFonts w:cstheme="minorHAnsi"/>
                    <w:noProof/>
                    <w:sz w:val="18"/>
                    <w:szCs w:val="18"/>
                  </w:rPr>
                  <w:t>[3]</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07FF4BFE"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5FC90CF8"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39E0997A"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36649C" w:rsidRPr="0036649C">
            <w:rPr>
              <w:rFonts w:ascii="Times New Roman" w:hAnsi="Times New Roman" w:cs="Times New Roman"/>
              <w:noProof/>
              <w:sz w:val="18"/>
              <w:szCs w:val="18"/>
            </w:rPr>
            <w:t>[4]</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36649C" w:rsidRPr="0036649C">
            <w:rPr>
              <w:rFonts w:cstheme="minorHAnsi"/>
              <w:noProof/>
              <w:sz w:val="18"/>
              <w:szCs w:val="18"/>
            </w:rPr>
            <w:t>[3]</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3542D8C1"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F8898A0"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38821662"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1B03CBB4"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0F7823F2"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2E506A1A"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706FD522"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7900CB3C"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3DA47BF0"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56D065E1"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02A3A80D"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6649C" w:rsidRPr="0036649C">
                  <w:rPr>
                    <w:rFonts w:cstheme="minorHAnsi"/>
                    <w:noProof/>
                    <w:sz w:val="18"/>
                    <w:szCs w:val="18"/>
                  </w:rPr>
                  <w:t>[3]</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22ED85AB"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6649C" w:rsidRPr="0036649C">
                  <w:rPr>
                    <w:rFonts w:cstheme="minorHAnsi"/>
                    <w:noProof/>
                    <w:sz w:val="18"/>
                    <w:szCs w:val="18"/>
                  </w:rPr>
                  <w:t>[3]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49C74C67"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6649C" w:rsidRPr="0036649C">
                  <w:rPr>
                    <w:rFonts w:cstheme="minorHAnsi"/>
                    <w:noProof/>
                    <w:sz w:val="18"/>
                    <w:szCs w:val="18"/>
                  </w:rPr>
                  <w:t>[3]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5877567A"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0D2B4B6A"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33983FAF"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000C575A"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201C6E44"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37E69F76"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6A9650B5"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6BD86BDA"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244A1BC7"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406F9CA"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5A75525"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3D1EF6B5"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4ABF0D4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36649C" w:rsidRPr="0036649C">
                  <w:rPr>
                    <w:rFonts w:cstheme="minorHAnsi"/>
                    <w:noProof/>
                    <w:sz w:val="18"/>
                    <w:szCs w:val="18"/>
                  </w:rPr>
                  <w:t>[4]</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0CC5103"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6F4F8C4C"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396F8BFB"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0BDDBEC8"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1BD921B3"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571A1D56"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1B4BDEDC"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1801A984"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lastRenderedPageBreak/>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25626FF9"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318C731F"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2251B85C"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3D0A192E"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2B62F234"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7B0DBA64"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078DBFC4"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6D07F316"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710682D4"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6649C" w:rsidRPr="0036649C">
                  <w:rPr>
                    <w:rFonts w:cstheme="minorHAnsi"/>
                    <w:noProof/>
                    <w:sz w:val="18"/>
                    <w:szCs w:val="18"/>
                  </w:rPr>
                  <w:t>[3]</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2EBB7E59"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36649C" w:rsidRPr="0036649C">
                  <w:rPr>
                    <w:rFonts w:cstheme="minorHAnsi"/>
                    <w:noProof/>
                    <w:sz w:val="18"/>
                    <w:szCs w:val="18"/>
                  </w:rPr>
                  <w:t>[3]</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39C8FDA9"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6649C" w:rsidRPr="0036649C">
                  <w:rPr>
                    <w:rFonts w:cstheme="minorHAnsi"/>
                    <w:noProof/>
                    <w:sz w:val="18"/>
                    <w:szCs w:val="18"/>
                  </w:rPr>
                  <w:t>[3]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4852A268"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6649C" w:rsidRPr="0036649C">
                  <w:rPr>
                    <w:rFonts w:cstheme="minorHAnsi"/>
                    <w:noProof/>
                    <w:sz w:val="18"/>
                    <w:szCs w:val="18"/>
                  </w:rPr>
                  <w:t>[3]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61044451"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36649C" w:rsidRPr="0036649C">
                  <w:rPr>
                    <w:rFonts w:cstheme="minorHAnsi"/>
                    <w:noProof/>
                    <w:sz w:val="18"/>
                    <w:szCs w:val="18"/>
                  </w:rPr>
                  <w:t>[4]</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3B9E390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36649C" w:rsidRPr="0036649C">
                  <w:rPr>
                    <w:rFonts w:cstheme="minorHAnsi"/>
                    <w:noProof/>
                    <w:sz w:val="18"/>
                    <w:szCs w:val="18"/>
                  </w:rPr>
                  <w:t>[3]</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3A821DD6"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36649C" w:rsidRPr="0036649C">
                  <w:rPr>
                    <w:rFonts w:cstheme="minorHAnsi"/>
                    <w:noProof/>
                    <w:sz w:val="18"/>
                    <w:szCs w:val="18"/>
                  </w:rPr>
                  <w:t>[3]</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0BC1D9E0"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36649C" w:rsidRPr="0036649C">
                  <w:rPr>
                    <w:rFonts w:cstheme="minorHAnsi"/>
                    <w:noProof/>
                    <w:sz w:val="18"/>
                    <w:szCs w:val="18"/>
                  </w:rPr>
                  <w:t>[3]</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36AD38F"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762C1F02"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7B46C448"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75066E2F"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6E1EDBF6"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110E7586"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F18461D"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697B7FBF"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68284F99"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303C2942"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3F15AD8A"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36649C" w:rsidRPr="0036649C">
                  <w:rPr>
                    <w:rFonts w:cstheme="minorHAnsi"/>
                    <w:noProof/>
                    <w:sz w:val="18"/>
                    <w:szCs w:val="18"/>
                  </w:rPr>
                  <w:t>[3]</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24C1E499"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36649C" w:rsidRPr="0036649C">
                  <w:rPr>
                    <w:rFonts w:cstheme="minorHAnsi"/>
                    <w:noProof/>
                    <w:sz w:val="18"/>
                    <w:szCs w:val="18"/>
                  </w:rPr>
                  <w:t>[7]</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51C563B3"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36649C" w:rsidRPr="0036649C">
                  <w:rPr>
                    <w:rFonts w:cstheme="minorHAnsi"/>
                    <w:noProof/>
                    <w:sz w:val="18"/>
                    <w:szCs w:val="18"/>
                  </w:rPr>
                  <w:t>[3]</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lastRenderedPageBreak/>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488DE340"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46A5F4C4"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2630D8E8"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3754756F"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46576B40"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[3]</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0E594C62"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6810109"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3661C47B"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77D43FCE"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5064D0E4"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C56C55D"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2010AEFB"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2A30A3D4"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6437D41D"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36649C" w:rsidRPr="0036649C">
                  <w:rPr>
                    <w:rFonts w:cstheme="minorHAnsi"/>
                    <w:noProof/>
                    <w:sz w:val="18"/>
                    <w:szCs w:val="18"/>
                  </w:rPr>
                  <w:t>[4]</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74936C8B"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36649C" w:rsidRPr="0036649C">
                  <w:rPr>
                    <w:rFonts w:cstheme="minorHAnsi"/>
                    <w:noProof/>
                    <w:sz w:val="18"/>
                    <w:szCs w:val="18"/>
                  </w:rPr>
                  <w:t>[4]</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16ACDE60"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6C8BE9D2"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1B0CA601"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57A4356"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67150B7A"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316A9D32"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36649C" w:rsidRPr="0036649C">
                  <w:rPr>
                    <w:rFonts w:cstheme="minorHAnsi"/>
                    <w:noProof/>
                    <w:sz w:val="18"/>
                    <w:szCs w:val="18"/>
                  </w:rPr>
                  <w:t>[4]</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6EFB1175"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1F19BB97"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698CCA76"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70A33C28"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EECCD63"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4D9FBE38"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36649C" w:rsidRPr="0036649C">
                  <w:rPr>
                    <w:rFonts w:cstheme="minorHAnsi"/>
                    <w:noProof/>
                    <w:sz w:val="18"/>
                    <w:szCs w:val="18"/>
                  </w:rPr>
                  <w:t>[9, 4]</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lastRenderedPageBreak/>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6F24CD04"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36649C" w:rsidRPr="0036649C">
                  <w:rPr>
                    <w:rFonts w:cstheme="minorHAnsi"/>
                    <w:noProof/>
                    <w:sz w:val="18"/>
                    <w:szCs w:val="18"/>
                  </w:rPr>
                  <w:t>[9]</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5903FF19"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6649C" w:rsidRPr="0036649C">
                  <w:rPr>
                    <w:rFonts w:cstheme="minorHAnsi"/>
                    <w:noProof/>
                    <w:sz w:val="18"/>
                    <w:szCs w:val="18"/>
                  </w:rPr>
                  <w:t>[3]</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6C9305E7"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6649C" w:rsidRPr="0036649C">
                  <w:rPr>
                    <w:rFonts w:cstheme="minorHAnsi"/>
                    <w:noProof/>
                    <w:sz w:val="18"/>
                    <w:szCs w:val="18"/>
                  </w:rPr>
                  <w:t>[3]</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16451ABF"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6649C" w:rsidRPr="0036649C">
                  <w:rPr>
                    <w:rFonts w:cstheme="minorHAnsi"/>
                    <w:noProof/>
                    <w:sz w:val="18"/>
                    <w:szCs w:val="18"/>
                  </w:rPr>
                  <w:t>[3]</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7A192CDC"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4F1B7D6A"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1D070B5E"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6B006E3D"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0CBFF148"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39CE098C"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6586EA4B"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65E19C4D"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36649C" w:rsidRPr="0036649C">
                  <w:rPr>
                    <w:rFonts w:cstheme="minorHAnsi"/>
                    <w:noProof/>
                    <w:sz w:val="18"/>
                    <w:szCs w:val="18"/>
                  </w:rPr>
                  <w:t>[3]</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0F944A0E"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36649C" w:rsidRPr="0036649C">
                  <w:rPr>
                    <w:rFonts w:cstheme="minorHAnsi"/>
                    <w:noProof/>
                    <w:sz w:val="18"/>
                    <w:szCs w:val="18"/>
                  </w:rPr>
                  <w:t>[3]</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4A9E06B8"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36649C" w:rsidRPr="0036649C">
                  <w:rPr>
                    <w:rFonts w:cstheme="minorHAnsi"/>
                    <w:noProof/>
                    <w:sz w:val="18"/>
                    <w:szCs w:val="18"/>
                  </w:rPr>
                  <w:t>[4]</w:t>
                </w:r>
                <w:r w:rsidR="000A6B5C" w:rsidRPr="00EF2C4F">
                  <w:rPr>
                    <w:rFonts w:cstheme="minorHAnsi"/>
                    <w:sz w:val="18"/>
                    <w:szCs w:val="18"/>
                  </w:rPr>
                  <w:fldChar w:fldCharType="end"/>
                </w:r>
              </w:sdtContent>
            </w:sdt>
          </w:p>
        </w:tc>
      </w:tr>
    </w:tbl>
    <w:p w14:paraId="4DAF7388" w14:textId="11A4EDE0"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36649C" w:rsidRPr="0036649C">
            <w:rPr>
              <w:rFonts w:cstheme="minorHAnsi"/>
              <w:noProof/>
              <w:sz w:val="18"/>
              <w:szCs w:val="18"/>
            </w:rPr>
            <w:t>[9]</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36649C" w:rsidRPr="0036649C">
            <w:rPr>
              <w:rFonts w:cstheme="minorHAnsi"/>
              <w:noProof/>
              <w:sz w:val="18"/>
              <w:szCs w:val="18"/>
            </w:rPr>
            <w:t>[4]</w:t>
          </w:r>
          <w:r w:rsidRPr="00F93FA7">
            <w:rPr>
              <w:rFonts w:cstheme="minorHAnsi"/>
              <w:sz w:val="18"/>
              <w:szCs w:val="18"/>
            </w:rPr>
            <w:fldChar w:fldCharType="end"/>
          </w:r>
        </w:sdtContent>
      </w:sdt>
    </w:p>
    <w:p w14:paraId="7BD418E2" w14:textId="761704F8"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36649C" w:rsidRPr="0036649C">
            <w:rPr>
              <w:rFonts w:cstheme="minorHAnsi"/>
              <w:noProof/>
              <w:sz w:val="18"/>
              <w:szCs w:val="18"/>
            </w:rPr>
            <w:t>[9]</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2FEC9167"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36649C" w:rsidRPr="0036649C">
                  <w:rPr>
                    <w:rFonts w:cstheme="minorHAnsi"/>
                    <w:noProof/>
                    <w:sz w:val="18"/>
                    <w:szCs w:val="18"/>
                  </w:rPr>
                  <w:t>[11]</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10FAB839"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2B906E6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27C199D0"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5EB29DD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79BA1480"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594C3FF6"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63CAE223"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36649C" w:rsidRPr="0036649C">
                  <w:rPr>
                    <w:rFonts w:cstheme="minorHAnsi"/>
                    <w:noProof/>
                    <w:sz w:val="18"/>
                    <w:szCs w:val="18"/>
                  </w:rPr>
                  <w:t>[3]</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05F8F5BC"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36649C" w:rsidRPr="0036649C">
                  <w:rPr>
                    <w:rFonts w:cstheme="minorHAnsi"/>
                    <w:noProof/>
                    <w:sz w:val="18"/>
                    <w:szCs w:val="18"/>
                  </w:rPr>
                  <w:t>[3]</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714D8D3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638E26B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0529CC9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02C787D2"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69229B15"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1D4FF37"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36649C" w:rsidRPr="0036649C">
                  <w:rPr>
                    <w:rFonts w:cstheme="minorHAnsi"/>
                    <w:noProof/>
                    <w:sz w:val="18"/>
                    <w:szCs w:val="18"/>
                  </w:rPr>
                  <w:t>[12, 2]</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099A8388"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712DF706"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2C76BD4F"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lastRenderedPageBreak/>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2FBB34A4"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8E1FBBB"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533B2ED2"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817550B"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791B804"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7CC8DD77"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018ED7AD"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F9056E8"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bl>
    <w:p w14:paraId="550C644C" w14:textId="508412F2"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36649C" w:rsidRPr="0036649C">
            <w:rPr>
              <w:rFonts w:ascii="Times New Roman" w:hAnsi="Times New Roman" w:cs="Times New Roman"/>
              <w:noProof/>
              <w:sz w:val="18"/>
              <w:szCs w:val="18"/>
            </w:rPr>
            <w:t>[12]</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36649C" w:rsidRPr="0036649C">
            <w:rPr>
              <w:rFonts w:ascii="Times New Roman" w:hAnsi="Times New Roman" w:cs="Times New Roman"/>
              <w:noProof/>
              <w:sz w:val="18"/>
              <w:szCs w:val="18"/>
            </w:rPr>
            <w:t>[9]</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36649C" w:rsidRPr="0036649C">
            <w:rPr>
              <w:rFonts w:cstheme="minorHAnsi"/>
              <w:noProof/>
              <w:sz w:val="18"/>
              <w:szCs w:val="18"/>
            </w:rPr>
            <w:t>[12]</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7470910C"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[13]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[14]</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5EBA1DFA" w14:textId="3C6CB2B6"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p>
    <w:p w14:paraId="6D9BFC9A" w14:textId="77777777" w:rsidR="00B570B7" w:rsidRDefault="00B570B7" w:rsidP="00B570B7">
      <w:pPr>
        <w:spacing w:before="120" w:after="120" w:line="240" w:lineRule="auto"/>
        <w:jc w:val="both"/>
        <w:outlineLvl w:val="1"/>
        <w:rPr>
          <w:rFonts w:ascii="Times New Roman" w:hAnsi="Times New Roman" w:cs="Times New Roman"/>
          <w:b/>
          <w:bCs/>
          <w:sz w:val="24"/>
          <w:szCs w:val="24"/>
        </w:rPr>
      </w:pP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 xml:space="preserve">&gt;Hydro and </w:t>
      </w:r>
      <w:proofErr w:type="gramStart"/>
      <w:r>
        <w:rPr>
          <w:rFonts w:ascii="Times New Roman" w:hAnsi="Times New Roman" w:cs="Times New Roman"/>
          <w:b/>
          <w:bCs/>
          <w:sz w:val="24"/>
          <w:szCs w:val="24"/>
        </w:rPr>
        <w:t>pumped</w:t>
      </w:r>
      <w:proofErr w:type="gramEnd"/>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4F30BF17" w14:textId="77777777" w:rsidR="00F66006" w:rsidRDefault="00F66006" w:rsidP="00B570B7">
      <w:pPr>
        <w:rPr>
          <w:rFonts w:ascii="Times New Roman" w:hAnsi="Times New Roman" w:cs="Times New Roman"/>
          <w:b/>
          <w:bCs/>
          <w:sz w:val="24"/>
          <w:szCs w:val="24"/>
        </w:rPr>
      </w:pPr>
    </w:p>
    <w:p w14:paraId="6DA16F05" w14:textId="4DF8BF75" w:rsidR="00F66006" w:rsidRDefault="00F66006"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Regionalization</w:t>
      </w:r>
    </w:p>
    <w:p w14:paraId="54D87FF6" w14:textId="777516A7" w:rsidR="00F66006" w:rsidRDefault="00E040DE" w:rsidP="00F66006">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t>
      </w:r>
      <w:r w:rsidRPr="00101854">
        <w:rPr>
          <w:rFonts w:ascii="Times New Roman" w:hAnsi="Times New Roman" w:cs="Times New Roman"/>
          <w:sz w:val="24"/>
          <w:szCs w:val="24"/>
        </w:rPr>
        <w:t xml:space="preserve">Differentiate existing and future </w:t>
      </w:r>
      <w:proofErr w:type="gramStart"/>
      <w:r w:rsidRPr="00101854">
        <w:rPr>
          <w:rFonts w:ascii="Times New Roman" w:hAnsi="Times New Roman" w:cs="Times New Roman"/>
          <w:sz w:val="24"/>
          <w:szCs w:val="24"/>
        </w:rPr>
        <w:t>tech</w:t>
      </w:r>
      <w:proofErr w:type="gramEnd"/>
    </w:p>
    <w:p w14:paraId="3944FE29" w14:textId="080308CB" w:rsidR="00CB6A7D" w:rsidRDefault="00CB6A7D" w:rsidP="00F66006">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t>
      </w:r>
      <w:r w:rsidRPr="00101854">
        <w:rPr>
          <w:rFonts w:ascii="Times New Roman" w:hAnsi="Times New Roman" w:cs="Times New Roman"/>
          <w:sz w:val="24"/>
          <w:szCs w:val="24"/>
        </w:rPr>
        <w:t>Plot with their Location</w:t>
      </w:r>
    </w:p>
    <w:p w14:paraId="2D4FBE30" w14:textId="24563244" w:rsidR="00F66006" w:rsidRDefault="00F66006"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Fragility Curves and Damage Statistics</w:t>
      </w:r>
    </w:p>
    <w:p w14:paraId="596459A3" w14:textId="2E729A10" w:rsidR="00F66006" w:rsidRPr="00E040DE" w:rsidRDefault="00E040DE" w:rsidP="00E040DE">
      <w:pPr>
        <w:rPr>
          <w:rFonts w:ascii="Times New Roman" w:hAnsi="Times New Roman" w:cs="Times New Roman"/>
          <w:sz w:val="24"/>
          <w:szCs w:val="24"/>
        </w:rPr>
      </w:pPr>
      <w:r w:rsidRPr="00E040DE">
        <w:rPr>
          <w:rFonts w:ascii="Times New Roman" w:hAnsi="Times New Roman" w:cs="Times New Roman"/>
          <w:sz w:val="24"/>
          <w:szCs w:val="24"/>
        </w:rPr>
        <w:t xml:space="preserve">&gt;Define fragilities </w:t>
      </w:r>
      <w:proofErr w:type="gramStart"/>
      <w:r w:rsidRPr="00E040DE">
        <w:rPr>
          <w:rFonts w:ascii="Times New Roman" w:hAnsi="Times New Roman" w:cs="Times New Roman"/>
          <w:sz w:val="24"/>
          <w:szCs w:val="24"/>
        </w:rPr>
        <w:t>considered</w:t>
      </w:r>
      <w:proofErr w:type="gramEnd"/>
    </w:p>
    <w:p w14:paraId="2B917288" w14:textId="5E35E20C" w:rsidR="00E040DE" w:rsidRPr="00E040DE" w:rsidRDefault="00E040DE" w:rsidP="00E040DE">
      <w:pPr>
        <w:rPr>
          <w:rFonts w:ascii="Times New Roman" w:hAnsi="Times New Roman" w:cs="Times New Roman"/>
          <w:sz w:val="24"/>
          <w:szCs w:val="24"/>
        </w:rPr>
      </w:pPr>
      <w:r w:rsidRPr="00E040DE">
        <w:rPr>
          <w:rFonts w:ascii="Times New Roman" w:hAnsi="Times New Roman" w:cs="Times New Roman"/>
          <w:sz w:val="24"/>
          <w:szCs w:val="24"/>
        </w:rPr>
        <w:t>&gt;Table with damages at each hurricane speed and per scenario</w:t>
      </w:r>
    </w:p>
    <w:p w14:paraId="1BA5D3EC" w14:textId="77777777" w:rsidR="00F66006" w:rsidRPr="00F66006" w:rsidRDefault="00F66006" w:rsidP="00F66006">
      <w:pPr>
        <w:spacing w:before="120" w:after="120" w:line="240" w:lineRule="auto"/>
        <w:jc w:val="both"/>
        <w:outlineLvl w:val="1"/>
        <w:rPr>
          <w:rFonts w:ascii="Times New Roman" w:hAnsi="Times New Roman" w:cs="Times New Roman"/>
          <w:b/>
          <w:bCs/>
          <w:sz w:val="24"/>
          <w:szCs w:val="24"/>
        </w:rPr>
      </w:pPr>
    </w:p>
    <w:p w14:paraId="1E7D048A" w14:textId="77777777" w:rsidR="00F66006" w:rsidRDefault="00F66006" w:rsidP="00F66006">
      <w:pPr>
        <w:spacing w:before="120" w:after="120" w:line="240" w:lineRule="auto"/>
        <w:jc w:val="both"/>
        <w:outlineLvl w:val="1"/>
        <w:rPr>
          <w:rFonts w:ascii="Times New Roman" w:hAnsi="Times New Roman" w:cs="Times New Roman"/>
          <w:b/>
          <w:bCs/>
          <w:sz w:val="24"/>
          <w:szCs w:val="24"/>
        </w:rPr>
      </w:pPr>
    </w:p>
    <w:p w14:paraId="35E59AEE" w14:textId="77777777" w:rsidR="00F66006" w:rsidRPr="00F66006" w:rsidRDefault="00F66006" w:rsidP="00F66006">
      <w:pPr>
        <w:spacing w:before="120" w:after="120" w:line="240" w:lineRule="auto"/>
        <w:jc w:val="both"/>
        <w:outlineLvl w:val="1"/>
        <w:rPr>
          <w:rFonts w:ascii="Times New Roman" w:hAnsi="Times New Roman" w:cs="Times New Roman"/>
          <w:b/>
          <w:bCs/>
          <w:sz w:val="24"/>
          <w:szCs w:val="24"/>
        </w:rPr>
      </w:pPr>
    </w:p>
    <w:p w14:paraId="0693C2B6" w14:textId="77777777" w:rsidR="00F66006" w:rsidRPr="00B570B7" w:rsidRDefault="00F66006" w:rsidP="00B570B7">
      <w:pPr>
        <w:rPr>
          <w:rFonts w:ascii="Times New Roman" w:hAnsi="Times New Roman" w:cs="Times New Roman"/>
          <w:b/>
          <w:bCs/>
          <w:sz w:val="24"/>
          <w:szCs w:val="24"/>
        </w:rPr>
      </w:pPr>
    </w:p>
    <w:p w14:paraId="3445E92E"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12E8AAC7" w14:textId="77777777" w:rsidR="00B570B7" w:rsidRPr="00B570B7" w:rsidRDefault="00B570B7" w:rsidP="00B570B7">
      <w:pPr>
        <w:rPr>
          <w:rFonts w:ascii="Times New Roman" w:hAnsi="Times New Roman" w:cs="Times New Roman"/>
          <w:b/>
          <w:bCs/>
          <w:sz w:val="24"/>
          <w:szCs w:val="24"/>
        </w:rPr>
      </w:pPr>
    </w:p>
    <w:p w14:paraId="34331774"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449C0101"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554BDE4D"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4B98AAFC" w14:textId="77777777" w:rsidR="0060473F" w:rsidRDefault="0060473F">
      <w:pPr>
        <w:rPr>
          <w:rFonts w:ascii="Times New Roman" w:hAnsi="Times New Roman" w:cs="Times New Roman"/>
          <w:sz w:val="24"/>
          <w:szCs w:val="24"/>
        </w:rPr>
      </w:pPr>
    </w:p>
    <w:p w14:paraId="67CA1803" w14:textId="77777777" w:rsidR="0060473F" w:rsidRDefault="0060473F">
      <w:pPr>
        <w:rPr>
          <w:rFonts w:ascii="Times New Roman" w:hAnsi="Times New Roman" w:cs="Times New Roman"/>
          <w:sz w:val="24"/>
          <w:szCs w:val="24"/>
        </w:rPr>
      </w:pPr>
    </w:p>
    <w:p w14:paraId="04AE8DBC" w14:textId="77777777" w:rsidR="0060473F" w:rsidRDefault="0060473F">
      <w:pPr>
        <w:rPr>
          <w:rFonts w:ascii="Times New Roman" w:hAnsi="Times New Roman" w:cs="Times New Roman"/>
          <w:sz w:val="24"/>
          <w:szCs w:val="24"/>
        </w:rPr>
      </w:pPr>
    </w:p>
    <w:p w14:paraId="4AA49A2F" w14:textId="77777777" w:rsidR="0060473F" w:rsidRDefault="0060473F">
      <w:pPr>
        <w:rPr>
          <w:rFonts w:ascii="Times New Roman" w:hAnsi="Times New Roman" w:cs="Times New Roman"/>
          <w:sz w:val="24"/>
          <w:szCs w:val="24"/>
        </w:rPr>
      </w:pPr>
    </w:p>
    <w:p w14:paraId="6D6CD274" w14:textId="77777777" w:rsidR="0060473F" w:rsidRDefault="0060473F">
      <w:pPr>
        <w:rPr>
          <w:rFonts w:ascii="Times New Roman" w:hAnsi="Times New Roman" w:cs="Times New Roman"/>
          <w:sz w:val="24"/>
          <w:szCs w:val="24"/>
        </w:rPr>
      </w:pPr>
    </w:p>
    <w:p w14:paraId="6267B48C" w14:textId="77777777" w:rsidR="0060473F" w:rsidRPr="00F30888" w:rsidRDefault="0060473F">
      <w:pPr>
        <w:rPr>
          <w:rFonts w:ascii="Times New Roman" w:hAnsi="Times New Roman" w:cs="Times New Roman"/>
          <w:sz w:val="24"/>
          <w:szCs w:val="24"/>
        </w:rPr>
      </w:pPr>
    </w:p>
    <w:p w14:paraId="326E0735" w14:textId="5307FA67" w:rsidR="00AE4592" w:rsidRDefault="00AE4592">
      <w:pPr>
        <w:rPr>
          <w:rFonts w:ascii="Times New Roman" w:hAnsi="Times New Roman" w:cs="Times New Roman"/>
          <w:b/>
          <w:bCs/>
          <w:sz w:val="24"/>
          <w:szCs w:val="24"/>
        </w:rPr>
      </w:pPr>
      <w:r>
        <w:rPr>
          <w:rFonts w:ascii="Times New Roman" w:hAnsi="Times New Roman" w:cs="Times New Roman"/>
          <w:b/>
          <w:bCs/>
          <w:sz w:val="24"/>
          <w:szCs w:val="24"/>
        </w:rPr>
        <w:br w:type="page"/>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2DDA795E" w14:textId="77777777" w:rsidR="0036649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36649C" w14:paraId="1ABEDE2C" w14:textId="77777777">
                <w:trPr>
                  <w:divId w:val="16085015"/>
                  <w:tblCellSpacing w:w="15" w:type="dxa"/>
                </w:trPr>
                <w:tc>
                  <w:tcPr>
                    <w:tcW w:w="50" w:type="pct"/>
                    <w:hideMark/>
                  </w:tcPr>
                  <w:p w14:paraId="49CF377C" w14:textId="2BF9EBDE" w:rsidR="0036649C" w:rsidRDefault="0036649C">
                    <w:pPr>
                      <w:pStyle w:val="Bibliography"/>
                      <w:rPr>
                        <w:noProof/>
                      </w:rPr>
                    </w:pPr>
                    <w:r>
                      <w:rPr>
                        <w:noProof/>
                      </w:rPr>
                      <w:t xml:space="preserve">[1] </w:t>
                    </w:r>
                  </w:p>
                </w:tc>
                <w:tc>
                  <w:tcPr>
                    <w:tcW w:w="0" w:type="auto"/>
                    <w:hideMark/>
                  </w:tcPr>
                  <w:p w14:paraId="2D907AAC" w14:textId="77777777" w:rsidR="0036649C" w:rsidRDefault="0036649C">
                    <w:pPr>
                      <w:pStyle w:val="Bibliography"/>
                      <w:rPr>
                        <w:noProof/>
                      </w:rPr>
                    </w:pPr>
                    <w:r>
                      <w:rPr>
                        <w:noProof/>
                      </w:rPr>
                      <w:t>U.S. Bureau of Labor Statistics, "Consumer Price Index for All Urban Consumers (CPI-U)," U.S. Bureau of Labor Statistics, 2023.</w:t>
                    </w:r>
                  </w:p>
                </w:tc>
              </w:tr>
              <w:tr w:rsidR="0036649C" w14:paraId="307188AE" w14:textId="77777777">
                <w:trPr>
                  <w:divId w:val="16085015"/>
                  <w:tblCellSpacing w:w="15" w:type="dxa"/>
                </w:trPr>
                <w:tc>
                  <w:tcPr>
                    <w:tcW w:w="50" w:type="pct"/>
                    <w:hideMark/>
                  </w:tcPr>
                  <w:p w14:paraId="275DEE9D" w14:textId="77777777" w:rsidR="0036649C" w:rsidRDefault="0036649C">
                    <w:pPr>
                      <w:pStyle w:val="Bibliography"/>
                      <w:rPr>
                        <w:noProof/>
                      </w:rPr>
                    </w:pPr>
                    <w:r>
                      <w:rPr>
                        <w:noProof/>
                      </w:rPr>
                      <w:t xml:space="preserve">[2] </w:t>
                    </w:r>
                  </w:p>
                </w:tc>
                <w:tc>
                  <w:tcPr>
                    <w:tcW w:w="0" w:type="auto"/>
                    <w:hideMark/>
                  </w:tcPr>
                  <w:p w14:paraId="5997D274" w14:textId="77777777" w:rsidR="0036649C" w:rsidRDefault="0036649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36649C" w14:paraId="21AD38CE" w14:textId="77777777">
                <w:trPr>
                  <w:divId w:val="16085015"/>
                  <w:tblCellSpacing w:w="15" w:type="dxa"/>
                </w:trPr>
                <w:tc>
                  <w:tcPr>
                    <w:tcW w:w="50" w:type="pct"/>
                    <w:hideMark/>
                  </w:tcPr>
                  <w:p w14:paraId="0E953B34" w14:textId="77777777" w:rsidR="0036649C" w:rsidRDefault="0036649C">
                    <w:pPr>
                      <w:pStyle w:val="Bibliography"/>
                      <w:rPr>
                        <w:noProof/>
                      </w:rPr>
                    </w:pPr>
                    <w:r>
                      <w:rPr>
                        <w:noProof/>
                      </w:rPr>
                      <w:t xml:space="preserve">[3] </w:t>
                    </w:r>
                  </w:p>
                </w:tc>
                <w:tc>
                  <w:tcPr>
                    <w:tcW w:w="0" w:type="auto"/>
                    <w:hideMark/>
                  </w:tcPr>
                  <w:p w14:paraId="0E0CF204" w14:textId="77777777" w:rsidR="0036649C" w:rsidRDefault="0036649C">
                    <w:pPr>
                      <w:pStyle w:val="Bibliography"/>
                      <w:rPr>
                        <w:noProof/>
                      </w:rPr>
                    </w:pPr>
                    <w:r>
                      <w:rPr>
                        <w:noProof/>
                      </w:rPr>
                      <w:t>NREL, "2022 Annual Technology Baseline (ATB) Cost and Performance Data for Electricity Generation Technologies -V3," 2022.</w:t>
                    </w:r>
                  </w:p>
                </w:tc>
              </w:tr>
              <w:tr w:rsidR="0036649C" w14:paraId="12171352" w14:textId="77777777">
                <w:trPr>
                  <w:divId w:val="16085015"/>
                  <w:tblCellSpacing w:w="15" w:type="dxa"/>
                </w:trPr>
                <w:tc>
                  <w:tcPr>
                    <w:tcW w:w="50" w:type="pct"/>
                    <w:hideMark/>
                  </w:tcPr>
                  <w:p w14:paraId="0D68F6E7" w14:textId="77777777" w:rsidR="0036649C" w:rsidRDefault="0036649C">
                    <w:pPr>
                      <w:pStyle w:val="Bibliography"/>
                      <w:rPr>
                        <w:noProof/>
                      </w:rPr>
                    </w:pPr>
                    <w:r>
                      <w:rPr>
                        <w:noProof/>
                      </w:rPr>
                      <w:t xml:space="preserve">[4] </w:t>
                    </w:r>
                  </w:p>
                </w:tc>
                <w:tc>
                  <w:tcPr>
                    <w:tcW w:w="0" w:type="auto"/>
                    <w:hideMark/>
                  </w:tcPr>
                  <w:p w14:paraId="0ED4BB03" w14:textId="77777777" w:rsidR="0036649C" w:rsidRDefault="0036649C">
                    <w:pPr>
                      <w:pStyle w:val="Bibliography"/>
                      <w:rPr>
                        <w:noProof/>
                      </w:rPr>
                    </w:pPr>
                    <w:r>
                      <w:rPr>
                        <w:noProof/>
                      </w:rPr>
                      <w:t>NREL, "Regional Energy Deployment System (ReEDS) Model Documentation: Version 2020," 2020.</w:t>
                    </w:r>
                  </w:p>
                </w:tc>
              </w:tr>
              <w:tr w:rsidR="0036649C" w14:paraId="690B8959" w14:textId="77777777">
                <w:trPr>
                  <w:divId w:val="16085015"/>
                  <w:tblCellSpacing w:w="15" w:type="dxa"/>
                </w:trPr>
                <w:tc>
                  <w:tcPr>
                    <w:tcW w:w="50" w:type="pct"/>
                    <w:hideMark/>
                  </w:tcPr>
                  <w:p w14:paraId="1A4CF13B" w14:textId="77777777" w:rsidR="0036649C" w:rsidRDefault="0036649C">
                    <w:pPr>
                      <w:pStyle w:val="Bibliography"/>
                      <w:rPr>
                        <w:noProof/>
                      </w:rPr>
                    </w:pPr>
                    <w:r>
                      <w:rPr>
                        <w:noProof/>
                      </w:rPr>
                      <w:t xml:space="preserve">[5] </w:t>
                    </w:r>
                  </w:p>
                </w:tc>
                <w:tc>
                  <w:tcPr>
                    <w:tcW w:w="0" w:type="auto"/>
                    <w:hideMark/>
                  </w:tcPr>
                  <w:p w14:paraId="14CF2001" w14:textId="77777777" w:rsidR="0036649C" w:rsidRDefault="0036649C">
                    <w:pPr>
                      <w:pStyle w:val="Bibliography"/>
                      <w:rPr>
                        <w:noProof/>
                      </w:rPr>
                    </w:pPr>
                    <w:r>
                      <w:rPr>
                        <w:noProof/>
                      </w:rPr>
                      <w:t>Duke Energy, "Duke Energy Progress Integrated Resource Plan Update 2022," 2022.</w:t>
                    </w:r>
                  </w:p>
                </w:tc>
              </w:tr>
              <w:tr w:rsidR="0036649C" w14:paraId="05806EC7" w14:textId="77777777">
                <w:trPr>
                  <w:divId w:val="16085015"/>
                  <w:tblCellSpacing w:w="15" w:type="dxa"/>
                </w:trPr>
                <w:tc>
                  <w:tcPr>
                    <w:tcW w:w="50" w:type="pct"/>
                    <w:hideMark/>
                  </w:tcPr>
                  <w:p w14:paraId="7AA10401" w14:textId="77777777" w:rsidR="0036649C" w:rsidRDefault="0036649C">
                    <w:pPr>
                      <w:pStyle w:val="Bibliography"/>
                      <w:rPr>
                        <w:noProof/>
                      </w:rPr>
                    </w:pPr>
                    <w:r>
                      <w:rPr>
                        <w:noProof/>
                      </w:rPr>
                      <w:t xml:space="preserve">[6] </w:t>
                    </w:r>
                  </w:p>
                </w:tc>
                <w:tc>
                  <w:tcPr>
                    <w:tcW w:w="0" w:type="auto"/>
                    <w:hideMark/>
                  </w:tcPr>
                  <w:p w14:paraId="0E23910E" w14:textId="77777777" w:rsidR="0036649C" w:rsidRDefault="0036649C">
                    <w:pPr>
                      <w:pStyle w:val="Bibliography"/>
                      <w:rPr>
                        <w:noProof/>
                      </w:rPr>
                    </w:pPr>
                    <w:r>
                      <w:rPr>
                        <w:noProof/>
                      </w:rPr>
                      <w:t>Duke Energy, "Duke Energy Carolinas Integrated Resource Plan Update 2022," 2022.</w:t>
                    </w:r>
                  </w:p>
                </w:tc>
              </w:tr>
              <w:tr w:rsidR="0036649C" w14:paraId="676AFE36" w14:textId="77777777">
                <w:trPr>
                  <w:divId w:val="16085015"/>
                  <w:tblCellSpacing w:w="15" w:type="dxa"/>
                </w:trPr>
                <w:tc>
                  <w:tcPr>
                    <w:tcW w:w="50" w:type="pct"/>
                    <w:hideMark/>
                  </w:tcPr>
                  <w:p w14:paraId="2B266D9C" w14:textId="77777777" w:rsidR="0036649C" w:rsidRDefault="0036649C">
                    <w:pPr>
                      <w:pStyle w:val="Bibliography"/>
                      <w:rPr>
                        <w:noProof/>
                      </w:rPr>
                    </w:pPr>
                    <w:r>
                      <w:rPr>
                        <w:noProof/>
                      </w:rPr>
                      <w:t xml:space="preserve">[7] </w:t>
                    </w:r>
                  </w:p>
                </w:tc>
                <w:tc>
                  <w:tcPr>
                    <w:tcW w:w="0" w:type="auto"/>
                    <w:hideMark/>
                  </w:tcPr>
                  <w:p w14:paraId="7C47BEAD" w14:textId="77777777" w:rsidR="0036649C" w:rsidRDefault="0036649C">
                    <w:pPr>
                      <w:pStyle w:val="Bibliography"/>
                      <w:rPr>
                        <w:noProof/>
                      </w:rPr>
                    </w:pPr>
                    <w:r>
                      <w:rPr>
                        <w:noProof/>
                      </w:rPr>
                      <w:t>NREL, "Regional Energy Deployment System (ReEDS) Model Documentation: Version 2018," NREL, 2018.</w:t>
                    </w:r>
                  </w:p>
                </w:tc>
              </w:tr>
              <w:tr w:rsidR="0036649C" w14:paraId="4447D111" w14:textId="77777777">
                <w:trPr>
                  <w:divId w:val="16085015"/>
                  <w:tblCellSpacing w:w="15" w:type="dxa"/>
                </w:trPr>
                <w:tc>
                  <w:tcPr>
                    <w:tcW w:w="50" w:type="pct"/>
                    <w:hideMark/>
                  </w:tcPr>
                  <w:p w14:paraId="0EA75821" w14:textId="77777777" w:rsidR="0036649C" w:rsidRDefault="0036649C">
                    <w:pPr>
                      <w:pStyle w:val="Bibliography"/>
                      <w:rPr>
                        <w:noProof/>
                      </w:rPr>
                    </w:pPr>
                    <w:r>
                      <w:rPr>
                        <w:noProof/>
                      </w:rPr>
                      <w:t xml:space="preserve">[8] </w:t>
                    </w:r>
                  </w:p>
                </w:tc>
                <w:tc>
                  <w:tcPr>
                    <w:tcW w:w="0" w:type="auto"/>
                    <w:hideMark/>
                  </w:tcPr>
                  <w:p w14:paraId="44EC9CCA" w14:textId="77777777" w:rsidR="0036649C" w:rsidRDefault="0036649C">
                    <w:pPr>
                      <w:pStyle w:val="Bibliography"/>
                      <w:rPr>
                        <w:noProof/>
                      </w:rPr>
                    </w:pPr>
                    <w:r>
                      <w:rPr>
                        <w:noProof/>
                      </w:rPr>
                      <w:t>EIA, "Annual Energy Outlook 2022 - Table 3. Energy Prices by Sector and Source," 2022.</w:t>
                    </w:r>
                  </w:p>
                </w:tc>
              </w:tr>
              <w:tr w:rsidR="0036649C" w14:paraId="6F942B87" w14:textId="77777777">
                <w:trPr>
                  <w:divId w:val="16085015"/>
                  <w:tblCellSpacing w:w="15" w:type="dxa"/>
                </w:trPr>
                <w:tc>
                  <w:tcPr>
                    <w:tcW w:w="50" w:type="pct"/>
                    <w:hideMark/>
                  </w:tcPr>
                  <w:p w14:paraId="122C514B" w14:textId="77777777" w:rsidR="0036649C" w:rsidRDefault="0036649C">
                    <w:pPr>
                      <w:pStyle w:val="Bibliography"/>
                      <w:rPr>
                        <w:noProof/>
                      </w:rPr>
                    </w:pPr>
                    <w:r>
                      <w:rPr>
                        <w:noProof/>
                      </w:rPr>
                      <w:t xml:space="preserve">[9] </w:t>
                    </w:r>
                  </w:p>
                </w:tc>
                <w:tc>
                  <w:tcPr>
                    <w:tcW w:w="0" w:type="auto"/>
                    <w:hideMark/>
                  </w:tcPr>
                  <w:p w14:paraId="49377519" w14:textId="77777777" w:rsidR="0036649C" w:rsidRDefault="0036649C">
                    <w:pPr>
                      <w:pStyle w:val="Bibliography"/>
                      <w:rPr>
                        <w:noProof/>
                      </w:rPr>
                    </w:pPr>
                    <w:r>
                      <w:rPr>
                        <w:noProof/>
                      </w:rPr>
                      <w:t>EIA, "Form EIA-923 detailed data with previous form data (EIA-906/920)," EIA, 2021.</w:t>
                    </w:r>
                  </w:p>
                </w:tc>
              </w:tr>
              <w:tr w:rsidR="0036649C" w14:paraId="2CE69CBB" w14:textId="77777777">
                <w:trPr>
                  <w:divId w:val="16085015"/>
                  <w:tblCellSpacing w:w="15" w:type="dxa"/>
                </w:trPr>
                <w:tc>
                  <w:tcPr>
                    <w:tcW w:w="50" w:type="pct"/>
                    <w:hideMark/>
                  </w:tcPr>
                  <w:p w14:paraId="2256C604" w14:textId="77777777" w:rsidR="0036649C" w:rsidRDefault="0036649C">
                    <w:pPr>
                      <w:pStyle w:val="Bibliography"/>
                      <w:rPr>
                        <w:noProof/>
                      </w:rPr>
                    </w:pPr>
                    <w:r>
                      <w:rPr>
                        <w:noProof/>
                      </w:rPr>
                      <w:t xml:space="preserve">[10] </w:t>
                    </w:r>
                  </w:p>
                </w:tc>
                <w:tc>
                  <w:tcPr>
                    <w:tcW w:w="0" w:type="auto"/>
                    <w:hideMark/>
                  </w:tcPr>
                  <w:p w14:paraId="75F7578C" w14:textId="77777777" w:rsidR="0036649C" w:rsidRDefault="0036649C">
                    <w:pPr>
                      <w:pStyle w:val="Bibliography"/>
                      <w:rPr>
                        <w:noProof/>
                      </w:rPr>
                    </w:pPr>
                    <w:r>
                      <w:rPr>
                        <w:noProof/>
                      </w:rPr>
                      <w:t>EIA, "State Electricity Profiles: North Carolina Electricity Profile 2021," 2021.</w:t>
                    </w:r>
                  </w:p>
                </w:tc>
              </w:tr>
              <w:tr w:rsidR="0036649C" w14:paraId="70A28BF5" w14:textId="77777777">
                <w:trPr>
                  <w:divId w:val="16085015"/>
                  <w:tblCellSpacing w:w="15" w:type="dxa"/>
                </w:trPr>
                <w:tc>
                  <w:tcPr>
                    <w:tcW w:w="50" w:type="pct"/>
                    <w:hideMark/>
                  </w:tcPr>
                  <w:p w14:paraId="261789FA" w14:textId="77777777" w:rsidR="0036649C" w:rsidRDefault="0036649C">
                    <w:pPr>
                      <w:pStyle w:val="Bibliography"/>
                      <w:rPr>
                        <w:noProof/>
                      </w:rPr>
                    </w:pPr>
                    <w:r>
                      <w:rPr>
                        <w:noProof/>
                      </w:rPr>
                      <w:t xml:space="preserve">[11] </w:t>
                    </w:r>
                  </w:p>
                </w:tc>
                <w:tc>
                  <w:tcPr>
                    <w:tcW w:w="0" w:type="auto"/>
                    <w:hideMark/>
                  </w:tcPr>
                  <w:p w14:paraId="7014FFB4" w14:textId="77777777" w:rsidR="0036649C" w:rsidRDefault="0036649C">
                    <w:pPr>
                      <w:pStyle w:val="Bibliography"/>
                      <w:rPr>
                        <w:noProof/>
                      </w:rPr>
                    </w:pPr>
                    <w:r>
                      <w:rPr>
                        <w:noProof/>
                      </w:rPr>
                      <w:t>Duke Energy, "Loss factors - Duke Energy," [Online]. Available: https://p-cd.duke-energy.com/. [Accessed January 2023].</w:t>
                    </w:r>
                  </w:p>
                </w:tc>
              </w:tr>
              <w:tr w:rsidR="0036649C" w14:paraId="5714C751" w14:textId="77777777">
                <w:trPr>
                  <w:divId w:val="16085015"/>
                  <w:tblCellSpacing w:w="15" w:type="dxa"/>
                </w:trPr>
                <w:tc>
                  <w:tcPr>
                    <w:tcW w:w="50" w:type="pct"/>
                    <w:hideMark/>
                  </w:tcPr>
                  <w:p w14:paraId="26E021AD" w14:textId="77777777" w:rsidR="0036649C" w:rsidRDefault="0036649C">
                    <w:pPr>
                      <w:pStyle w:val="Bibliography"/>
                      <w:rPr>
                        <w:noProof/>
                      </w:rPr>
                    </w:pPr>
                    <w:r>
                      <w:rPr>
                        <w:noProof/>
                      </w:rPr>
                      <w:t xml:space="preserve">[12] </w:t>
                    </w:r>
                  </w:p>
                </w:tc>
                <w:tc>
                  <w:tcPr>
                    <w:tcW w:w="0" w:type="auto"/>
                    <w:hideMark/>
                  </w:tcPr>
                  <w:p w14:paraId="7F78C46F" w14:textId="77777777" w:rsidR="0036649C" w:rsidRDefault="0036649C">
                    <w:pPr>
                      <w:pStyle w:val="Bibliography"/>
                      <w:rPr>
                        <w:noProof/>
                      </w:rPr>
                    </w:pPr>
                    <w:r>
                      <w:rPr>
                        <w:noProof/>
                      </w:rPr>
                      <w:t>Virginia Department of Environmental Quality, "Comments on regulation to reduce and cap carbon dioxide (CO2) from fossil fuel fired electric power," 2018.</w:t>
                    </w:r>
                  </w:p>
                </w:tc>
              </w:tr>
              <w:tr w:rsidR="0036649C" w14:paraId="58F04B13" w14:textId="77777777">
                <w:trPr>
                  <w:divId w:val="16085015"/>
                  <w:tblCellSpacing w:w="15" w:type="dxa"/>
                </w:trPr>
                <w:tc>
                  <w:tcPr>
                    <w:tcW w:w="50" w:type="pct"/>
                    <w:hideMark/>
                  </w:tcPr>
                  <w:p w14:paraId="532F44F8" w14:textId="77777777" w:rsidR="0036649C" w:rsidRDefault="0036649C">
                    <w:pPr>
                      <w:pStyle w:val="Bibliography"/>
                      <w:rPr>
                        <w:noProof/>
                      </w:rPr>
                    </w:pPr>
                    <w:r>
                      <w:rPr>
                        <w:noProof/>
                      </w:rPr>
                      <w:t xml:space="preserve">[13] </w:t>
                    </w:r>
                  </w:p>
                </w:tc>
                <w:tc>
                  <w:tcPr>
                    <w:tcW w:w="0" w:type="auto"/>
                    <w:hideMark/>
                  </w:tcPr>
                  <w:p w14:paraId="5775B010" w14:textId="77777777" w:rsidR="0036649C" w:rsidRDefault="0036649C">
                    <w:pPr>
                      <w:pStyle w:val="Bibliography"/>
                      <w:rPr>
                        <w:noProof/>
                      </w:rPr>
                    </w:pPr>
                    <w:r>
                      <w:rPr>
                        <w:noProof/>
                      </w:rPr>
                      <w:t>GENERAL ASSEMBLY OF NORTH CAROLINA, "SESSION LAW 2021-165- HOUSE BILL 951," 2021.</w:t>
                    </w:r>
                  </w:p>
                </w:tc>
              </w:tr>
              <w:tr w:rsidR="0036649C" w14:paraId="09D84C14" w14:textId="77777777">
                <w:trPr>
                  <w:divId w:val="16085015"/>
                  <w:tblCellSpacing w:w="15" w:type="dxa"/>
                </w:trPr>
                <w:tc>
                  <w:tcPr>
                    <w:tcW w:w="50" w:type="pct"/>
                    <w:hideMark/>
                  </w:tcPr>
                  <w:p w14:paraId="157CFC02" w14:textId="77777777" w:rsidR="0036649C" w:rsidRDefault="0036649C">
                    <w:pPr>
                      <w:pStyle w:val="Bibliography"/>
                      <w:rPr>
                        <w:noProof/>
                      </w:rPr>
                    </w:pPr>
                    <w:r>
                      <w:rPr>
                        <w:noProof/>
                      </w:rPr>
                      <w:t xml:space="preserve">[14] </w:t>
                    </w:r>
                  </w:p>
                </w:tc>
                <w:tc>
                  <w:tcPr>
                    <w:tcW w:w="0" w:type="auto"/>
                    <w:hideMark/>
                  </w:tcPr>
                  <w:p w14:paraId="76DCA5FA" w14:textId="77777777" w:rsidR="0036649C" w:rsidRDefault="0036649C">
                    <w:pPr>
                      <w:pStyle w:val="Bibliography"/>
                      <w:rPr>
                        <w:noProof/>
                      </w:rPr>
                    </w:pPr>
                    <w:r>
                      <w:rPr>
                        <w:noProof/>
                      </w:rPr>
                      <w:t>DEO, "North Carolina Greenhouse Gas Inventory (1990-2030)," North Carolina Department of Environmental Quality, 2022.</w:t>
                    </w:r>
                  </w:p>
                </w:tc>
              </w:tr>
            </w:tbl>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16"/>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76342" w14:textId="77777777" w:rsidR="00AA59E1" w:rsidRDefault="00AA59E1" w:rsidP="006D4801">
      <w:pPr>
        <w:spacing w:after="0" w:line="240" w:lineRule="auto"/>
      </w:pPr>
      <w:r>
        <w:separator/>
      </w:r>
    </w:p>
  </w:endnote>
  <w:endnote w:type="continuationSeparator" w:id="0">
    <w:p w14:paraId="3B5C7F35" w14:textId="77777777" w:rsidR="00AA59E1" w:rsidRDefault="00AA59E1"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91805" w14:textId="77777777" w:rsidR="00AA59E1" w:rsidRDefault="00AA59E1" w:rsidP="006D4801">
      <w:pPr>
        <w:spacing w:after="0" w:line="240" w:lineRule="auto"/>
      </w:pPr>
      <w:r>
        <w:separator/>
      </w:r>
    </w:p>
  </w:footnote>
  <w:footnote w:type="continuationSeparator" w:id="0">
    <w:p w14:paraId="3E7CB64F" w14:textId="77777777" w:rsidR="00AA59E1" w:rsidRDefault="00AA59E1"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WbGtQBQ+tPtLQAAAA=="/>
  </w:docVars>
  <w:rsids>
    <w:rsidRoot w:val="00650C0E"/>
    <w:rsid w:val="00000BDA"/>
    <w:rsid w:val="00002E92"/>
    <w:rsid w:val="00003E12"/>
    <w:rsid w:val="00004641"/>
    <w:rsid w:val="00004C7F"/>
    <w:rsid w:val="00006755"/>
    <w:rsid w:val="000067F8"/>
    <w:rsid w:val="00010734"/>
    <w:rsid w:val="00010E38"/>
    <w:rsid w:val="00013B4D"/>
    <w:rsid w:val="00014858"/>
    <w:rsid w:val="00023160"/>
    <w:rsid w:val="0002467D"/>
    <w:rsid w:val="0002531C"/>
    <w:rsid w:val="0002648D"/>
    <w:rsid w:val="0002716F"/>
    <w:rsid w:val="000300F1"/>
    <w:rsid w:val="00031073"/>
    <w:rsid w:val="0003269B"/>
    <w:rsid w:val="00032F86"/>
    <w:rsid w:val="00033D8D"/>
    <w:rsid w:val="00035A45"/>
    <w:rsid w:val="00035E5A"/>
    <w:rsid w:val="00036545"/>
    <w:rsid w:val="00036B62"/>
    <w:rsid w:val="00037481"/>
    <w:rsid w:val="00037647"/>
    <w:rsid w:val="000407EB"/>
    <w:rsid w:val="000410E0"/>
    <w:rsid w:val="000417F6"/>
    <w:rsid w:val="00041A92"/>
    <w:rsid w:val="000427D4"/>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E82"/>
    <w:rsid w:val="0007292A"/>
    <w:rsid w:val="0007389F"/>
    <w:rsid w:val="00074A69"/>
    <w:rsid w:val="00075160"/>
    <w:rsid w:val="000757DC"/>
    <w:rsid w:val="00075B2F"/>
    <w:rsid w:val="000812DF"/>
    <w:rsid w:val="00081F5D"/>
    <w:rsid w:val="00090CAE"/>
    <w:rsid w:val="000919D4"/>
    <w:rsid w:val="000934F4"/>
    <w:rsid w:val="00093CC6"/>
    <w:rsid w:val="00093D2E"/>
    <w:rsid w:val="00093E30"/>
    <w:rsid w:val="00093E4B"/>
    <w:rsid w:val="00093FD0"/>
    <w:rsid w:val="00095243"/>
    <w:rsid w:val="00095520"/>
    <w:rsid w:val="00095AB4"/>
    <w:rsid w:val="0009758E"/>
    <w:rsid w:val="000977AA"/>
    <w:rsid w:val="000A087D"/>
    <w:rsid w:val="000A0EFB"/>
    <w:rsid w:val="000A18EF"/>
    <w:rsid w:val="000A19E6"/>
    <w:rsid w:val="000A1E58"/>
    <w:rsid w:val="000A36B8"/>
    <w:rsid w:val="000A5F4C"/>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9C1"/>
    <w:rsid w:val="00180AD7"/>
    <w:rsid w:val="00181D24"/>
    <w:rsid w:val="001820D3"/>
    <w:rsid w:val="00182BAE"/>
    <w:rsid w:val="00182EE2"/>
    <w:rsid w:val="00183BD1"/>
    <w:rsid w:val="00184122"/>
    <w:rsid w:val="00184417"/>
    <w:rsid w:val="001855A1"/>
    <w:rsid w:val="001865AF"/>
    <w:rsid w:val="001867CD"/>
    <w:rsid w:val="00187411"/>
    <w:rsid w:val="00190CAC"/>
    <w:rsid w:val="001915F4"/>
    <w:rsid w:val="00191B58"/>
    <w:rsid w:val="0019248C"/>
    <w:rsid w:val="00192D76"/>
    <w:rsid w:val="00193AAB"/>
    <w:rsid w:val="001940BC"/>
    <w:rsid w:val="001952CB"/>
    <w:rsid w:val="00195485"/>
    <w:rsid w:val="00195C79"/>
    <w:rsid w:val="00197D9D"/>
    <w:rsid w:val="001A03ED"/>
    <w:rsid w:val="001A04D0"/>
    <w:rsid w:val="001A1333"/>
    <w:rsid w:val="001A300A"/>
    <w:rsid w:val="001A3FCF"/>
    <w:rsid w:val="001A4FA2"/>
    <w:rsid w:val="001A5F26"/>
    <w:rsid w:val="001A6856"/>
    <w:rsid w:val="001A70B3"/>
    <w:rsid w:val="001A7317"/>
    <w:rsid w:val="001B0521"/>
    <w:rsid w:val="001B11F7"/>
    <w:rsid w:val="001B1B9A"/>
    <w:rsid w:val="001B3F8F"/>
    <w:rsid w:val="001B79FA"/>
    <w:rsid w:val="001C0C4D"/>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970"/>
    <w:rsid w:val="001E30CA"/>
    <w:rsid w:val="001E32A9"/>
    <w:rsid w:val="001E358B"/>
    <w:rsid w:val="001E35CB"/>
    <w:rsid w:val="001E42AD"/>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1F43"/>
    <w:rsid w:val="0039331F"/>
    <w:rsid w:val="00395241"/>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96D"/>
    <w:rsid w:val="00460AF6"/>
    <w:rsid w:val="00461B3D"/>
    <w:rsid w:val="00462A62"/>
    <w:rsid w:val="00463F84"/>
    <w:rsid w:val="00466897"/>
    <w:rsid w:val="004675AA"/>
    <w:rsid w:val="00467E85"/>
    <w:rsid w:val="00470922"/>
    <w:rsid w:val="0047160B"/>
    <w:rsid w:val="004723DE"/>
    <w:rsid w:val="004726FF"/>
    <w:rsid w:val="00472845"/>
    <w:rsid w:val="00473E74"/>
    <w:rsid w:val="004755F0"/>
    <w:rsid w:val="00476ACF"/>
    <w:rsid w:val="004772C5"/>
    <w:rsid w:val="0048034F"/>
    <w:rsid w:val="00480DD8"/>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50004E"/>
    <w:rsid w:val="00500403"/>
    <w:rsid w:val="005016C8"/>
    <w:rsid w:val="00503690"/>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6592"/>
    <w:rsid w:val="005773CD"/>
    <w:rsid w:val="00577428"/>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E67"/>
    <w:rsid w:val="005B329F"/>
    <w:rsid w:val="005B60B4"/>
    <w:rsid w:val="005B6530"/>
    <w:rsid w:val="005C0D22"/>
    <w:rsid w:val="005C10E6"/>
    <w:rsid w:val="005C1D53"/>
    <w:rsid w:val="005C2BB4"/>
    <w:rsid w:val="005C52E9"/>
    <w:rsid w:val="005C53D8"/>
    <w:rsid w:val="005C56D8"/>
    <w:rsid w:val="005C5F13"/>
    <w:rsid w:val="005C6D67"/>
    <w:rsid w:val="005C6F83"/>
    <w:rsid w:val="005C7681"/>
    <w:rsid w:val="005C7921"/>
    <w:rsid w:val="005D04A7"/>
    <w:rsid w:val="005D0B41"/>
    <w:rsid w:val="005D1E90"/>
    <w:rsid w:val="005D354D"/>
    <w:rsid w:val="005D5498"/>
    <w:rsid w:val="005D6B8F"/>
    <w:rsid w:val="005E02B9"/>
    <w:rsid w:val="005E0691"/>
    <w:rsid w:val="005E109D"/>
    <w:rsid w:val="005E288D"/>
    <w:rsid w:val="005E39D7"/>
    <w:rsid w:val="005E494A"/>
    <w:rsid w:val="005E4F0D"/>
    <w:rsid w:val="005E549D"/>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61C7"/>
    <w:rsid w:val="0063749B"/>
    <w:rsid w:val="00640A0F"/>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CAA"/>
    <w:rsid w:val="006A0B86"/>
    <w:rsid w:val="006A0EF8"/>
    <w:rsid w:val="006A1ED6"/>
    <w:rsid w:val="006A1F85"/>
    <w:rsid w:val="006A28D4"/>
    <w:rsid w:val="006A2B29"/>
    <w:rsid w:val="006A4BAF"/>
    <w:rsid w:val="006A56DB"/>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3ED7"/>
    <w:rsid w:val="007141DA"/>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358"/>
    <w:rsid w:val="007A0889"/>
    <w:rsid w:val="007A25B5"/>
    <w:rsid w:val="007A3CE8"/>
    <w:rsid w:val="007A47B7"/>
    <w:rsid w:val="007A548B"/>
    <w:rsid w:val="007A6412"/>
    <w:rsid w:val="007A6597"/>
    <w:rsid w:val="007A778F"/>
    <w:rsid w:val="007A78BF"/>
    <w:rsid w:val="007B1010"/>
    <w:rsid w:val="007B2000"/>
    <w:rsid w:val="007B2391"/>
    <w:rsid w:val="007B3F1B"/>
    <w:rsid w:val="007B442B"/>
    <w:rsid w:val="007B4644"/>
    <w:rsid w:val="007B5A41"/>
    <w:rsid w:val="007B5A45"/>
    <w:rsid w:val="007B667E"/>
    <w:rsid w:val="007B66EB"/>
    <w:rsid w:val="007B68F3"/>
    <w:rsid w:val="007B75A0"/>
    <w:rsid w:val="007C05A1"/>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65"/>
    <w:rsid w:val="007F371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320F"/>
    <w:rsid w:val="00887CF2"/>
    <w:rsid w:val="00891902"/>
    <w:rsid w:val="00891B17"/>
    <w:rsid w:val="008937B9"/>
    <w:rsid w:val="00893A83"/>
    <w:rsid w:val="00895243"/>
    <w:rsid w:val="00895609"/>
    <w:rsid w:val="008957A3"/>
    <w:rsid w:val="0089729A"/>
    <w:rsid w:val="00897464"/>
    <w:rsid w:val="008A00E5"/>
    <w:rsid w:val="008A0102"/>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5AE6"/>
    <w:rsid w:val="00986695"/>
    <w:rsid w:val="009871F1"/>
    <w:rsid w:val="009917ED"/>
    <w:rsid w:val="009925D4"/>
    <w:rsid w:val="00992C69"/>
    <w:rsid w:val="0099325C"/>
    <w:rsid w:val="00993AD5"/>
    <w:rsid w:val="009946AD"/>
    <w:rsid w:val="009946C1"/>
    <w:rsid w:val="009953E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50AC"/>
    <w:rsid w:val="00A46272"/>
    <w:rsid w:val="00A46CCA"/>
    <w:rsid w:val="00A5151A"/>
    <w:rsid w:val="00A53A63"/>
    <w:rsid w:val="00A53E19"/>
    <w:rsid w:val="00A55B36"/>
    <w:rsid w:val="00A563E0"/>
    <w:rsid w:val="00A5707E"/>
    <w:rsid w:val="00A5773E"/>
    <w:rsid w:val="00A60BBC"/>
    <w:rsid w:val="00A6160D"/>
    <w:rsid w:val="00A624DF"/>
    <w:rsid w:val="00A62A3D"/>
    <w:rsid w:val="00A63102"/>
    <w:rsid w:val="00A642A7"/>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9E1"/>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48DA"/>
    <w:rsid w:val="00AB51B7"/>
    <w:rsid w:val="00AB5960"/>
    <w:rsid w:val="00AB69EB"/>
    <w:rsid w:val="00AB72BF"/>
    <w:rsid w:val="00AC2C4E"/>
    <w:rsid w:val="00AC3275"/>
    <w:rsid w:val="00AC3FA3"/>
    <w:rsid w:val="00AC46C5"/>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8B0"/>
    <w:rsid w:val="00B72F59"/>
    <w:rsid w:val="00B73F2D"/>
    <w:rsid w:val="00B73FC4"/>
    <w:rsid w:val="00B745A9"/>
    <w:rsid w:val="00B74745"/>
    <w:rsid w:val="00B764E4"/>
    <w:rsid w:val="00B77070"/>
    <w:rsid w:val="00B77328"/>
    <w:rsid w:val="00B77825"/>
    <w:rsid w:val="00B77B95"/>
    <w:rsid w:val="00B77BD0"/>
    <w:rsid w:val="00B77F22"/>
    <w:rsid w:val="00B81FF5"/>
    <w:rsid w:val="00B82657"/>
    <w:rsid w:val="00B82CA3"/>
    <w:rsid w:val="00B83CBE"/>
    <w:rsid w:val="00B8440E"/>
    <w:rsid w:val="00B86417"/>
    <w:rsid w:val="00B87D60"/>
    <w:rsid w:val="00B90A54"/>
    <w:rsid w:val="00B9142C"/>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667"/>
    <w:rsid w:val="00C73AEB"/>
    <w:rsid w:val="00C73DF8"/>
    <w:rsid w:val="00C755D4"/>
    <w:rsid w:val="00C76784"/>
    <w:rsid w:val="00C76DCE"/>
    <w:rsid w:val="00C818F7"/>
    <w:rsid w:val="00C81956"/>
    <w:rsid w:val="00C81D4D"/>
    <w:rsid w:val="00C82C65"/>
    <w:rsid w:val="00C82CFF"/>
    <w:rsid w:val="00C8308B"/>
    <w:rsid w:val="00C84ECD"/>
    <w:rsid w:val="00C84EE4"/>
    <w:rsid w:val="00C85C3A"/>
    <w:rsid w:val="00C86C7B"/>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20F26"/>
    <w:rsid w:val="00D2398D"/>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80610"/>
    <w:rsid w:val="00E816EE"/>
    <w:rsid w:val="00E84FB5"/>
    <w:rsid w:val="00E85820"/>
    <w:rsid w:val="00E8612B"/>
    <w:rsid w:val="00E87FA7"/>
    <w:rsid w:val="00E90824"/>
    <w:rsid w:val="00E91219"/>
    <w:rsid w:val="00E91D72"/>
    <w:rsid w:val="00E936E9"/>
    <w:rsid w:val="00E94A33"/>
    <w:rsid w:val="00E9611B"/>
    <w:rsid w:val="00E96B06"/>
    <w:rsid w:val="00E96DC4"/>
    <w:rsid w:val="00E9799B"/>
    <w:rsid w:val="00E979E6"/>
    <w:rsid w:val="00E97F45"/>
    <w:rsid w:val="00EA006D"/>
    <w:rsid w:val="00EA054B"/>
    <w:rsid w:val="00EA0B49"/>
    <w:rsid w:val="00EA2E71"/>
    <w:rsid w:val="00EA303A"/>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52B"/>
    <w:rsid w:val="00F205DD"/>
    <w:rsid w:val="00F20708"/>
    <w:rsid w:val="00F20D43"/>
    <w:rsid w:val="00F21515"/>
    <w:rsid w:val="00F21C26"/>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FA9"/>
    <w:rsid w:val="00F97C19"/>
    <w:rsid w:val="00F97EF6"/>
    <w:rsid w:val="00F97FFB"/>
    <w:rsid w:val="00FA11F9"/>
    <w:rsid w:val="00FA1AE3"/>
    <w:rsid w:val="00FA3638"/>
    <w:rsid w:val="00FA395F"/>
    <w:rsid w:val="00FA481D"/>
    <w:rsid w:val="00FA5574"/>
    <w:rsid w:val="00FA7CA3"/>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5045"/>
    <w:rsid w:val="00FE5087"/>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3</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4</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9</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10</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11</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12</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13</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14</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15</b:RefOrder>
  </b:Source>
  <b:Source>
    <b:Tag>FEM21</b:Tag>
    <b:SourceType>InternetSite</b:SourceType>
    <b:Guid>{46F577BA-697D-426E-BD29-51748970D649}</b:Guid>
    <b:Title>Hazus</b:Title>
    <b:Year>2021</b:Year>
    <b:Author>
      <b:Author>
        <b:NameList>
          <b:Person>
            <b:Last>FEMA</b:Last>
          </b:Person>
        </b:NameList>
      </b:Author>
    </b:Author>
    <b:YearAccessed>2023</b:YearAccessed>
    <b:MonthAccessed>August</b:MonthAccessed>
    <b:URL>https://www.fema.gov/flood-maps/products-tools/hazus</b:URL>
    <b:RefOrder>2</b:RefOrder>
  </b:Source>
</b:Sources>
</file>

<file path=customXml/itemProps1.xml><?xml version="1.0" encoding="utf-8"?>
<ds:datastoreItem xmlns:ds="http://schemas.openxmlformats.org/officeDocument/2006/customXml" ds:itemID="{CAE2D4F6-D51D-40F3-80F4-EA4A0C00E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13696</TotalTime>
  <Pages>16</Pages>
  <Words>5932</Words>
  <Characters>33814</Characters>
  <Application>Microsoft Office Word</Application>
  <DocSecurity>0</DocSecurity>
  <Lines>281</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Augusto Duraes De Faria</cp:lastModifiedBy>
  <cp:revision>1064</cp:revision>
  <cp:lastPrinted>2023-08-11T17:01:00Z</cp:lastPrinted>
  <dcterms:created xsi:type="dcterms:W3CDTF">2019-05-30T02:29:00Z</dcterms:created>
  <dcterms:modified xsi:type="dcterms:W3CDTF">2023-08-16T11:49:00Z</dcterms:modified>
</cp:coreProperties>
</file>